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F14F9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F14F91" w:rsidRPr="00F14F91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F14F9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82D55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June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224F2C">
        <w:rPr>
          <w:rFonts w:asciiTheme="minorHAnsi" w:hAnsiTheme="minorHAnsi"/>
          <w:lang w:val="en-ZA"/>
        </w:rPr>
        <w:tab/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282D55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282D55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282D55">
        <w:rPr>
          <w:rFonts w:asciiTheme="minorHAnsi" w:hAnsiTheme="minorHAnsi" w:cs="Arial"/>
          <w:b/>
          <w:i/>
          <w:lang w:val="en-ZA"/>
        </w:rPr>
        <w:t>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CLN325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5E4A8E" w:rsidRDefault="00DE6F97" w:rsidP="005E4A8E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4A8E" w:rsidRPr="005E4A8E">
        <w:rPr>
          <w:rFonts w:asciiTheme="minorHAnsi" w:hAnsiTheme="minorHAnsi"/>
          <w:b/>
          <w:lang w:val="en-ZA"/>
        </w:rPr>
        <w:t>THE</w:t>
      </w:r>
      <w:r w:rsidR="005E4A8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STANDARD BANK OF S</w:t>
      </w:r>
      <w:r w:rsidR="00282D55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282D55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282D55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3A5C94">
        <w:rPr>
          <w:rFonts w:asciiTheme="minorHAnsi" w:hAnsiTheme="minorHAnsi"/>
          <w:lang w:val="en-ZA"/>
        </w:rPr>
        <w:t xml:space="preserve"> of the below notes effective </w:t>
      </w:r>
      <w:r w:rsidR="005E4A8E">
        <w:rPr>
          <w:rFonts w:asciiTheme="minorHAnsi" w:hAnsiTheme="minorHAnsi"/>
          <w:b/>
          <w:lang w:val="en-ZA"/>
        </w:rPr>
        <w:t>07 June 2017</w:t>
      </w:r>
      <w:r w:rsidR="005E4A8E" w:rsidRPr="003A5C94">
        <w:rPr>
          <w:rFonts w:asciiTheme="minorHAnsi" w:hAnsiTheme="minorHAnsi"/>
          <w:b/>
          <w:lang w:val="en-ZA"/>
        </w:rPr>
        <w:t>.</w:t>
      </w:r>
    </w:p>
    <w:p w:rsidR="00282D55" w:rsidRPr="003A5C94" w:rsidRDefault="00282D55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="005E4A8E" w:rsidRPr="003A5C94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</w:t>
            </w:r>
          </w:p>
          <w:p w:rsidR="005E4A8E" w:rsidRPr="003A5C94" w:rsidRDefault="005E4A8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E4A8E" w:rsidRPr="003A5C94" w:rsidTr="00614B83">
        <w:trPr>
          <w:jc w:val="center"/>
        </w:trPr>
        <w:tc>
          <w:tcPr>
            <w:tcW w:w="1871" w:type="dxa"/>
          </w:tcPr>
          <w:p w:rsidR="005E4A8E" w:rsidRPr="003A5C94" w:rsidRDefault="005E4A8E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CLN325</w:t>
            </w:r>
            <w:r w:rsidR="00282D55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ZAG000105198</w:t>
            </w:r>
          </w:p>
        </w:tc>
        <w:tc>
          <w:tcPr>
            <w:tcW w:w="2925" w:type="dxa"/>
          </w:tcPr>
          <w:p w:rsidR="005E4A8E" w:rsidRPr="00F14F91" w:rsidRDefault="005E4A8E">
            <w:pPr>
              <w:rPr>
                <w:highlight w:val="yellow"/>
              </w:rPr>
            </w:pPr>
            <w:r w:rsidRPr="00F14F9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</w:t>
            </w:r>
            <w:r w:rsidR="00282D55" w:rsidRPr="00F14F9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</w:t>
            </w:r>
            <w:r w:rsidRPr="00F14F9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R </w:t>
            </w:r>
            <w:r w:rsidR="00F14F91" w:rsidRPr="00F14F91">
              <w:rPr>
                <w:rFonts w:asciiTheme="minorHAnsi" w:eastAsia="Times New Roman" w:hAnsiTheme="minorHAnsi"/>
                <w:highlight w:val="yellow"/>
                <w:lang w:val="en-ZA"/>
              </w:rPr>
              <w:t>17,717,700.00</w:t>
            </w:r>
          </w:p>
        </w:tc>
        <w:tc>
          <w:tcPr>
            <w:tcW w:w="399" w:type="dxa"/>
          </w:tcPr>
          <w:p w:rsidR="005E4A8E" w:rsidRPr="00F14F91" w:rsidRDefault="005E4A8E">
            <w:pPr>
              <w:rPr>
                <w:highlight w:val="yellow"/>
              </w:rPr>
            </w:pPr>
          </w:p>
        </w:tc>
        <w:tc>
          <w:tcPr>
            <w:tcW w:w="3212" w:type="dxa"/>
          </w:tcPr>
          <w:p w:rsidR="005E4A8E" w:rsidRPr="00F14F91" w:rsidRDefault="00282D55" w:rsidP="00F14F91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F14F9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 </w:t>
            </w:r>
            <w:r w:rsidR="005E4A8E" w:rsidRPr="00F14F9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F14F91" w:rsidRPr="00F14F91">
              <w:rPr>
                <w:rFonts w:asciiTheme="minorHAnsi" w:eastAsia="Times New Roman" w:hAnsiTheme="minorHAnsi"/>
                <w:highlight w:val="yellow"/>
                <w:lang w:val="en-ZA"/>
              </w:rPr>
              <w:t>6,112,300.00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E4A8E" w:rsidRPr="003A5C94" w:rsidRDefault="005E4A8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E4A8E" w:rsidRDefault="005E4A8E" w:rsidP="005E4A8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+27 11 4154100</w:t>
      </w:r>
    </w:p>
    <w:p w:rsidR="005E4A8E" w:rsidRDefault="005E4A8E" w:rsidP="005E4A8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4F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4F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2D5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4A8E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4F91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7DBF79-E90F-4457-A664-CDDC5550B0B3}"/>
</file>

<file path=customXml/itemProps2.xml><?xml version="1.0" encoding="utf-8"?>
<ds:datastoreItem xmlns:ds="http://schemas.openxmlformats.org/officeDocument/2006/customXml" ds:itemID="{248EC096-BBEB-4549-8610-D385EE4B4414}"/>
</file>

<file path=customXml/itemProps3.xml><?xml version="1.0" encoding="utf-8"?>
<ds:datastoreItem xmlns:ds="http://schemas.openxmlformats.org/officeDocument/2006/customXml" ds:itemID="{69974B7F-ABFF-4456-84C4-40D7A3736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2018-02-28T07:42:00Z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